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06pt;height:10in" o:ole="">
            <v:imagedata r:id="rId6" o:title=""/>
          </v:shape>
          <o:OLEObject Type="Embed" ProgID="FoxitReader.Document" ShapeID="_x0000_i1041" DrawAspect="Content" ObjectID="_1585910414" r:id="rId7"/>
        </w:object>
      </w:r>
      <w:bookmarkStart w:id="0" w:name="_GoBack"/>
      <w:bookmarkEnd w:id="0"/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952FB5" w:rsidRDefault="00952FB5" w:rsidP="00602AE6">
      <w:pPr>
        <w:spacing w:after="0" w:line="302" w:lineRule="atLeast"/>
        <w:rPr>
          <w:rFonts w:ascii="Times New Roman" w:eastAsia="Times New Roman" w:hAnsi="Times New Roman" w:cs="Times New Roman"/>
          <w:b/>
          <w:bCs/>
          <w:color w:val="330000"/>
          <w:sz w:val="24"/>
          <w:szCs w:val="24"/>
          <w:bdr w:val="none" w:sz="0" w:space="0" w:color="auto" w:frame="1"/>
          <w:lang w:eastAsia="ru-RU"/>
        </w:rPr>
      </w:pP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Противодействие коррупции в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 «Детский сад № 2  «Солнышко»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 осуществляется на основе следующих основных принципов: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1) приоритета профилактических мер, направленных на недопущение формирования причин и условий, порождающих коррупцию;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    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r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контроля 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за ней;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3) приоритета защиты прав и законных интересов физических и юридических лиц;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4) взаимодействия  с общественными объединениями и гражданами.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3. Основные меры предупреждения коррупционных правонарушений.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Предупреждение коррупционных правонарушений осуществляется путем применения следующих мер: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1) разработка и реализация антикоррупционных программ;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2) проведение антикоррупционной экспертизы правовых актов и (или) их проектов;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3) антикоррупционное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 образование и пропаганда;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 4) иные меры, предусмотренные законодательством Российской Федерации.          </w:t>
      </w:r>
    </w:p>
    <w:p w:rsidR="00602AE6" w:rsidRPr="00602AE6" w:rsidRDefault="00602AE6" w:rsidP="00602AE6">
      <w:pPr>
        <w:spacing w:after="0" w:line="30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4. План мероприятий по реализации стратегии антикоррупционной политики.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 «Детский сад № 2  «Солнышко»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2.    План мероприятий по реализации антикоррупционной работы входит  в состав комплексной программы профилактики правонарушений.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3. Разработка и принятие     плана мероприятий по реализации антикоррупционной работы осуществляется в порядке, установленном законодательством 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5. Антикоррупционная экспертиза правовых актов и (или) их проектов</w:t>
      </w:r>
      <w:r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.</w:t>
      </w: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2. Решение о проведении антикоррупционной экспертизы правовых актов и (или) их проектов  принимается руководителем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 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и руководством УО администрации </w:t>
      </w:r>
      <w:proofErr w:type="spellStart"/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Казбековского</w:t>
      </w:r>
      <w:proofErr w:type="spellEnd"/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 района  при наличии достаточных оснований предполагать о присутствии в правовых актах или их проектах </w:t>
      </w:r>
      <w:proofErr w:type="spellStart"/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коррупциогенных</w:t>
      </w:r>
      <w:proofErr w:type="spellEnd"/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 факторов. 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3. Граждане (родители, работники ДОУ) вправе обратиться к председателю комиссии по антикоррупционной политике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 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с обращением о проведении антикоррупционной экспертизы действующих правовых актов.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 xml:space="preserve">6. Антикоррупционное </w:t>
      </w: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образование и пропаганда</w:t>
      </w:r>
      <w:r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.</w:t>
      </w: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1. Для решения задач по формированию антикоррупционного мировоззрения, повышения уровня правосознания и правовой культуры, в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 МКДОУ «Детский сад № 2  «Солнышко»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 xml:space="preserve"> в установленном порядке организуется изучение правовых и морально-этических аспектов деятельности.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2. Организация антикоррупционного образования осуществляется комиссией по антикоррупционной деятельности в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 «Детский сад № 2  «Солнышко</w:t>
      </w:r>
      <w:r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»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.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lastRenderedPageBreak/>
        <w:t>МКДОУ «Детский сад № 2  «Солнышко»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4. Организация антикоррупционной пропаганды осуществляется  с законодательством Российской Федерации.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  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b/>
          <w:bCs/>
          <w:color w:val="330000"/>
          <w:sz w:val="28"/>
          <w:szCs w:val="28"/>
          <w:bdr w:val="none" w:sz="0" w:space="0" w:color="auto" w:frame="1"/>
          <w:lang w:eastAsia="ru-RU"/>
        </w:rPr>
        <w:t>7. Внедрение антикоррупционных механизмов.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 1. Проведение совещания с работниками ДОУ по вопросам антикоррупционной политики в образовании.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 2. Участие в комплексных проверках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  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по порядку привлечения внебюджетных средств и их целевому использованию.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 </w:t>
      </w:r>
      <w:r w:rsidRPr="0060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A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02AE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 Анализ заявлений, </w:t>
      </w:r>
      <w:r w:rsidRPr="00602AE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обращений граждан на предмет </w:t>
      </w:r>
      <w:r w:rsidRPr="00602A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наличия в них информации о </w:t>
      </w:r>
      <w:r w:rsidRPr="00602A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фактах коррупции в</w:t>
      </w:r>
      <w:r w:rsidRPr="00602AE6">
        <w:rPr>
          <w:rFonts w:ascii="Times New Roman" w:eastAsia="Times New Roman" w:hAnsi="Times New Roman" w:cs="Times New Roman"/>
          <w:color w:val="330000"/>
          <w:sz w:val="28"/>
          <w:szCs w:val="28"/>
          <w:bdr w:val="none" w:sz="0" w:space="0" w:color="auto" w:frame="1"/>
          <w:lang w:eastAsia="ru-RU"/>
        </w:rPr>
        <w:t> </w:t>
      </w:r>
      <w:r w:rsidRPr="00602AE6">
        <w:rPr>
          <w:rFonts w:ascii="Times New Roman" w:eastAsia="Times New Roman" w:hAnsi="Times New Roman" w:cs="Times New Roman"/>
          <w:iCs/>
          <w:color w:val="330000"/>
          <w:sz w:val="28"/>
          <w:szCs w:val="28"/>
          <w:bdr w:val="none" w:sz="0" w:space="0" w:color="auto" w:frame="1"/>
          <w:lang w:eastAsia="ru-RU"/>
        </w:rPr>
        <w:t>МКДОУ.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 </w:t>
      </w:r>
    </w:p>
    <w:p w:rsidR="00602AE6" w:rsidRPr="00602AE6" w:rsidRDefault="00602AE6" w:rsidP="00602AE6">
      <w:pPr>
        <w:spacing w:after="0" w:line="3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A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7182" w:rsidRPr="00602AE6" w:rsidRDefault="00197182">
      <w:pPr>
        <w:rPr>
          <w:rFonts w:ascii="Times New Roman" w:hAnsi="Times New Roman" w:cs="Times New Roman"/>
          <w:sz w:val="28"/>
          <w:szCs w:val="28"/>
        </w:rPr>
      </w:pPr>
    </w:p>
    <w:sectPr w:rsidR="00197182" w:rsidRPr="00602AE6" w:rsidSect="00952FB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36E3A"/>
    <w:multiLevelType w:val="multilevel"/>
    <w:tmpl w:val="DD68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F7"/>
    <w:rsid w:val="000B6A55"/>
    <w:rsid w:val="00197182"/>
    <w:rsid w:val="00602AE6"/>
    <w:rsid w:val="00952FB5"/>
    <w:rsid w:val="00A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5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5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2F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5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5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2F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Джулианна</dc:creator>
  <cp:keywords/>
  <dc:description/>
  <cp:lastModifiedBy>Джулианна</cp:lastModifiedBy>
  <cp:revision>4</cp:revision>
  <cp:lastPrinted>2018-03-26T05:23:00Z</cp:lastPrinted>
  <dcterms:created xsi:type="dcterms:W3CDTF">2018-03-24T17:58:00Z</dcterms:created>
  <dcterms:modified xsi:type="dcterms:W3CDTF">2018-04-22T10:54:00Z</dcterms:modified>
</cp:coreProperties>
</file>