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FB5" w:rsidRDefault="00952FB5" w:rsidP="00602AE6">
      <w:pPr>
        <w:spacing w:after="0" w:line="302" w:lineRule="atLeast"/>
        <w:rPr>
          <w:rFonts w:ascii="Times New Roman" w:eastAsia="Times New Roman" w:hAnsi="Times New Roman" w:cs="Times New Roman"/>
          <w:b/>
          <w:bCs/>
          <w:color w:val="330000"/>
          <w:sz w:val="24"/>
          <w:szCs w:val="24"/>
          <w:bdr w:val="none" w:sz="0" w:space="0" w:color="auto" w:frame="1"/>
          <w:lang w:eastAsia="ru-RU"/>
        </w:rPr>
      </w:pPr>
    </w:p>
    <w:p w:rsidR="00952FB5" w:rsidRDefault="00952FB5" w:rsidP="00602AE6">
      <w:pPr>
        <w:spacing w:after="0" w:line="302" w:lineRule="atLeast"/>
        <w:rPr>
          <w:rFonts w:ascii="Times New Roman" w:eastAsia="Times New Roman" w:hAnsi="Times New Roman" w:cs="Times New Roman"/>
          <w:b/>
          <w:bCs/>
          <w:color w:val="330000"/>
          <w:sz w:val="24"/>
          <w:szCs w:val="24"/>
          <w:bdr w:val="none" w:sz="0" w:space="0" w:color="auto" w:frame="1"/>
          <w:lang w:eastAsia="ru-RU"/>
        </w:rPr>
      </w:pPr>
    </w:p>
    <w:p w:rsidR="00952FB5" w:rsidRDefault="00952FB5" w:rsidP="00602AE6">
      <w:pPr>
        <w:spacing w:after="0" w:line="302" w:lineRule="atLeast"/>
        <w:rPr>
          <w:rFonts w:ascii="Times New Roman" w:eastAsia="Times New Roman" w:hAnsi="Times New Roman" w:cs="Times New Roman"/>
          <w:b/>
          <w:bCs/>
          <w:color w:val="330000"/>
          <w:sz w:val="24"/>
          <w:szCs w:val="24"/>
          <w:bdr w:val="none" w:sz="0" w:space="0" w:color="auto" w:frame="1"/>
          <w:lang w:eastAsia="ru-RU"/>
        </w:rPr>
      </w:pPr>
    </w:p>
    <w:p w:rsidR="00952FB5" w:rsidRDefault="00952FB5" w:rsidP="00602AE6">
      <w:pPr>
        <w:spacing w:after="0" w:line="302" w:lineRule="atLeast"/>
        <w:rPr>
          <w:rFonts w:ascii="Times New Roman" w:eastAsia="Times New Roman" w:hAnsi="Times New Roman" w:cs="Times New Roman"/>
          <w:b/>
          <w:bCs/>
          <w:color w:val="33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0000"/>
          <w:sz w:val="24"/>
          <w:szCs w:val="24"/>
          <w:bdr w:val="none" w:sz="0" w:space="0" w:color="auto" w:frame="1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606pt;height:10in" o:ole="">
            <v:imagedata r:id="rId6" o:title=""/>
          </v:shape>
          <o:OLEObject Type="Embed" ProgID="FoxitReader.Document" ShapeID="_x0000_i1041" DrawAspect="Content" ObjectID="_1585910414" r:id="rId7"/>
        </w:object>
      </w:r>
      <w:bookmarkStart w:id="0" w:name="_GoBack"/>
      <w:bookmarkEnd w:id="0"/>
    </w:p>
    <w:p w:rsidR="00952FB5" w:rsidRDefault="00952FB5" w:rsidP="00602AE6">
      <w:pPr>
        <w:spacing w:after="0" w:line="302" w:lineRule="atLeast"/>
        <w:rPr>
          <w:rFonts w:ascii="Times New Roman" w:eastAsia="Times New Roman" w:hAnsi="Times New Roman" w:cs="Times New Roman"/>
          <w:b/>
          <w:bCs/>
          <w:color w:val="330000"/>
          <w:sz w:val="24"/>
          <w:szCs w:val="24"/>
          <w:bdr w:val="none" w:sz="0" w:space="0" w:color="auto" w:frame="1"/>
          <w:lang w:eastAsia="ru-RU"/>
        </w:rPr>
      </w:pPr>
    </w:p>
    <w:p w:rsidR="00952FB5" w:rsidRDefault="00952FB5" w:rsidP="00602AE6">
      <w:pPr>
        <w:spacing w:after="0" w:line="302" w:lineRule="atLeast"/>
        <w:rPr>
          <w:rFonts w:ascii="Times New Roman" w:eastAsia="Times New Roman" w:hAnsi="Times New Roman" w:cs="Times New Roman"/>
          <w:b/>
          <w:bCs/>
          <w:color w:val="330000"/>
          <w:sz w:val="24"/>
          <w:szCs w:val="24"/>
          <w:bdr w:val="none" w:sz="0" w:space="0" w:color="auto" w:frame="1"/>
          <w:lang w:eastAsia="ru-RU"/>
        </w:rPr>
      </w:pPr>
    </w:p>
    <w:p w:rsidR="00952FB5" w:rsidRDefault="00952FB5" w:rsidP="00602AE6">
      <w:pPr>
        <w:spacing w:after="0" w:line="302" w:lineRule="atLeast"/>
        <w:rPr>
          <w:rFonts w:ascii="Times New Roman" w:eastAsia="Times New Roman" w:hAnsi="Times New Roman" w:cs="Times New Roman"/>
          <w:b/>
          <w:bCs/>
          <w:color w:val="330000"/>
          <w:sz w:val="24"/>
          <w:szCs w:val="24"/>
          <w:bdr w:val="none" w:sz="0" w:space="0" w:color="auto" w:frame="1"/>
          <w:lang w:eastAsia="ru-RU"/>
        </w:rPr>
      </w:pPr>
    </w:p>
    <w:p w:rsidR="00952FB5" w:rsidRDefault="00952FB5" w:rsidP="00602AE6">
      <w:pPr>
        <w:spacing w:after="0" w:line="302" w:lineRule="atLeast"/>
        <w:rPr>
          <w:rFonts w:ascii="Times New Roman" w:eastAsia="Times New Roman" w:hAnsi="Times New Roman" w:cs="Times New Roman"/>
          <w:b/>
          <w:bCs/>
          <w:color w:val="330000"/>
          <w:sz w:val="24"/>
          <w:szCs w:val="24"/>
          <w:bdr w:val="none" w:sz="0" w:space="0" w:color="auto" w:frame="1"/>
          <w:lang w:eastAsia="ru-RU"/>
        </w:rPr>
      </w:pP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Противодействие коррупции в </w:t>
      </w: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>МКДОУ «Детский сад № 2  «Солнышко» </w:t>
      </w: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 xml:space="preserve"> осуществляется на основе следующих основных принципов: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1) приоритета профилактических мер, направленных на недопущение формирования причин и условий, порождающих коррупцию;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 xml:space="preserve">    2) обеспечения четкой правовой регламентации деятельности, законности и гласности такой деятельности, государственного и общественного </w:t>
      </w:r>
      <w:r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 xml:space="preserve">контроля </w:t>
      </w: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за ней;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3) приоритета защиты прав и законных интересов физических и юридических лиц;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4) взаимодействия  с общественными объединениями и гражданами.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  <w:bdr w:val="none" w:sz="0" w:space="0" w:color="auto" w:frame="1"/>
          <w:lang w:eastAsia="ru-RU"/>
        </w:rPr>
        <w:t>3. Основные меры предупреждения коррупционных правонарушений.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Предупреждение коррупционных правонарушений осуществляется путем применения следующих мер: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1) разработка и реализация антикоррупционных программ;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2) проведение антикоррупционной экспертизы правовых актов и (или) их проектов;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3) антикоррупционное</w:t>
      </w: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 xml:space="preserve"> образование и пропаганда;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 4) иные меры, предусмотренные законодательством Российской Федерации.          </w:t>
      </w:r>
    </w:p>
    <w:p w:rsidR="00602AE6" w:rsidRPr="00602AE6" w:rsidRDefault="00602AE6" w:rsidP="00602AE6">
      <w:pPr>
        <w:spacing w:after="0" w:line="30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  <w:bdr w:val="none" w:sz="0" w:space="0" w:color="auto" w:frame="1"/>
          <w:lang w:eastAsia="ru-RU"/>
        </w:rPr>
        <w:t>4. План мероприятий по реализации стратегии антикоррупционной политики. </w:t>
      </w: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План мероприятий по реализации стратегии антикоррупционной политики является комплексной мерой, обеспечивающей согласованное применение правовых, экономических, образовательных, воспитательных, организационных и иных мер, направленных на противодействие коррупции в </w:t>
      </w: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>МКДОУ «Детский сад № 2  «Солнышко»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2.    План мероприятий по реализации антикоррупционной работы входит  в состав комплексной программы профилактики правонарушений.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3. Разработка и принятие     плана мероприятий по реализации антикоррупционной работы осуществляется в порядке, установленном законодательством .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     </w:t>
      </w:r>
      <w:r w:rsidRPr="00602AE6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  <w:bdr w:val="none" w:sz="0" w:space="0" w:color="auto" w:frame="1"/>
          <w:lang w:eastAsia="ru-RU"/>
        </w:rPr>
        <w:t>5. Антикоррупционная экспертиза правовых актов и (или) их проектов</w:t>
      </w:r>
      <w:r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  <w:bdr w:val="none" w:sz="0" w:space="0" w:color="auto" w:frame="1"/>
          <w:lang w:eastAsia="ru-RU"/>
        </w:rPr>
        <w:t>.</w:t>
      </w:r>
      <w:r w:rsidRPr="00602AE6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  <w:bdr w:val="none" w:sz="0" w:space="0" w:color="auto" w:frame="1"/>
          <w:lang w:eastAsia="ru-RU"/>
        </w:rPr>
        <w:t>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1.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2. Решение о проведении антикоррупционной экспертизы правовых актов и (или) их проектов  принимается руководителем </w:t>
      </w: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>МКДОУ  </w:t>
      </w: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 xml:space="preserve">и руководством УО администрации </w:t>
      </w:r>
      <w:proofErr w:type="spellStart"/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Казбековского</w:t>
      </w:r>
      <w:proofErr w:type="spellEnd"/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 xml:space="preserve"> района  при наличии достаточных оснований предполагать о присутствии в правовых актах или их проектах </w:t>
      </w:r>
      <w:proofErr w:type="spellStart"/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коррупциогенных</w:t>
      </w:r>
      <w:proofErr w:type="spellEnd"/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 xml:space="preserve"> факторов. 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3. Граждане (родители, работники ДОУ) вправе обратиться к председателю комиссии по антикоррупционной политике </w:t>
      </w: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>МКДОУ  </w:t>
      </w: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с обращением о проведении антикоррупционной экспертизы действующих правовых актов.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  <w:bdr w:val="none" w:sz="0" w:space="0" w:color="auto" w:frame="1"/>
          <w:lang w:eastAsia="ru-RU"/>
        </w:rPr>
        <w:t xml:space="preserve">6. Антикоррупционное </w:t>
      </w:r>
      <w:r w:rsidRPr="00602AE6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  <w:bdr w:val="none" w:sz="0" w:space="0" w:color="auto" w:frame="1"/>
          <w:lang w:eastAsia="ru-RU"/>
        </w:rPr>
        <w:t>образование и пропаганда</w:t>
      </w:r>
      <w:r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  <w:bdr w:val="none" w:sz="0" w:space="0" w:color="auto" w:frame="1"/>
          <w:lang w:eastAsia="ru-RU"/>
        </w:rPr>
        <w:t>.</w:t>
      </w:r>
      <w:r w:rsidRPr="00602AE6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  <w:bdr w:val="none" w:sz="0" w:space="0" w:color="auto" w:frame="1"/>
          <w:lang w:eastAsia="ru-RU"/>
        </w:rPr>
        <w:t>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1. Для решения задач по формированию антикоррупционного мировоззрения, повышения уровня правосознания и правовой культуры, в</w:t>
      </w: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> МКДОУ «Детский сад № 2  «Солнышко» </w:t>
      </w: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 xml:space="preserve"> в установленном порядке организуется изучение правовых и морально-этических аспектов деятельности.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2. Организация антикоррупционного образования осуществляется комиссией по антикоррупционной деятельности в </w:t>
      </w: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>МКДОУ «Детский сад № 2  «Солнышко</w:t>
      </w:r>
      <w:r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>»</w:t>
      </w: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>.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>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3. Антикоррупционная пропаганда представляет собой целенаправленную деятельность средств массовой информации, координируемую и стимулируемую системой государственных заказов, содержанием которой являются просветительская работа в</w:t>
      </w: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lastRenderedPageBreak/>
        <w:t>МКДОУ «Детский сад № 2  «Солнышко» </w:t>
      </w: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по вопросам противостояния коррупции в любых ее проявлениях, воспитания у граждан чувства гражданской ответственности, укрепление доверия к власти.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4. Организация антикоррупционной пропаганды осуществляется  с законодательством Российской Федерации.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  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  <w:bdr w:val="none" w:sz="0" w:space="0" w:color="auto" w:frame="1"/>
          <w:lang w:eastAsia="ru-RU"/>
        </w:rPr>
        <w:t>7. Внедрение антикоррупционных механизмов.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 1. Проведение совещания с работниками ДОУ по вопросам антикоррупционной политики в образовании.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 2. Участие в комплексных проверках </w:t>
      </w: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>МКДОУ  </w:t>
      </w: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по порядку привлечения внебюджетных средств и их целевому использованию.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 </w:t>
      </w:r>
      <w:r w:rsidRPr="00602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2A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602AE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  <w:lang w:eastAsia="ru-RU"/>
        </w:rPr>
        <w:t> Анализ заявлений, </w:t>
      </w:r>
      <w:r w:rsidRPr="00602AE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  <w:t>обращений граждан на предмет </w:t>
      </w:r>
      <w:r w:rsidRPr="00602A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наличия в них информации о </w:t>
      </w:r>
      <w:r w:rsidRPr="00602AE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  <w:lang w:eastAsia="ru-RU"/>
        </w:rPr>
        <w:t>фактах коррупции в</w:t>
      </w:r>
      <w:r w:rsidRPr="00602AE6">
        <w:rPr>
          <w:rFonts w:ascii="Times New Roman" w:eastAsia="Times New Roman" w:hAnsi="Times New Roman" w:cs="Times New Roman"/>
          <w:color w:val="330000"/>
          <w:sz w:val="28"/>
          <w:szCs w:val="28"/>
          <w:bdr w:val="none" w:sz="0" w:space="0" w:color="auto" w:frame="1"/>
          <w:lang w:eastAsia="ru-RU"/>
        </w:rPr>
        <w:t> </w:t>
      </w:r>
      <w:r w:rsidRPr="00602AE6">
        <w:rPr>
          <w:rFonts w:ascii="Times New Roman" w:eastAsia="Times New Roman" w:hAnsi="Times New Roman" w:cs="Times New Roman"/>
          <w:iCs/>
          <w:color w:val="330000"/>
          <w:sz w:val="28"/>
          <w:szCs w:val="28"/>
          <w:bdr w:val="none" w:sz="0" w:space="0" w:color="auto" w:frame="1"/>
          <w:lang w:eastAsia="ru-RU"/>
        </w:rPr>
        <w:t>МКДОУ.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  <w:lang w:eastAsia="ru-RU"/>
        </w:rPr>
        <w:t>  </w:t>
      </w:r>
    </w:p>
    <w:p w:rsidR="00602AE6" w:rsidRPr="00602AE6" w:rsidRDefault="00602AE6" w:rsidP="00602AE6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97182" w:rsidRPr="00602AE6" w:rsidRDefault="00197182">
      <w:pPr>
        <w:rPr>
          <w:rFonts w:ascii="Times New Roman" w:hAnsi="Times New Roman" w:cs="Times New Roman"/>
          <w:sz w:val="28"/>
          <w:szCs w:val="28"/>
        </w:rPr>
      </w:pPr>
    </w:p>
    <w:sectPr w:rsidR="00197182" w:rsidRPr="00602AE6" w:rsidSect="00952FB5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36E3A"/>
    <w:multiLevelType w:val="multilevel"/>
    <w:tmpl w:val="DD68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DF7"/>
    <w:rsid w:val="000B6A55"/>
    <w:rsid w:val="00197182"/>
    <w:rsid w:val="00602AE6"/>
    <w:rsid w:val="00952FB5"/>
    <w:rsid w:val="00A9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6A5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52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52F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6A5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52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52F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3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Джулианна</dc:creator>
  <cp:keywords/>
  <dc:description/>
  <cp:lastModifiedBy>Джулианна</cp:lastModifiedBy>
  <cp:revision>4</cp:revision>
  <cp:lastPrinted>2018-03-26T05:23:00Z</cp:lastPrinted>
  <dcterms:created xsi:type="dcterms:W3CDTF">2018-03-24T17:58:00Z</dcterms:created>
  <dcterms:modified xsi:type="dcterms:W3CDTF">2018-04-22T10:54:00Z</dcterms:modified>
</cp:coreProperties>
</file>